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68CBF45D" w:rsidR="00851E43" w:rsidRPr="003C3EC7" w:rsidRDefault="00851E43" w:rsidP="6B3AED14">
      <w:pPr>
        <w:rPr>
          <w:rFonts w:ascii="Roboto" w:hAnsi="Roboto"/>
        </w:rPr>
      </w:pPr>
      <w:r>
        <w:rPr>
          <w:rFonts w:ascii="Roboto" w:hAnsi="Roboto"/>
        </w:rPr>
        <w:t>Amstetten, Autriche - 1</w:t>
      </w:r>
      <w:r w:rsidR="005202FA">
        <w:rPr>
          <w:rFonts w:ascii="Roboto" w:hAnsi="Roboto"/>
        </w:rPr>
        <w:t>7</w:t>
      </w:r>
      <w:r>
        <w:rPr>
          <w:rFonts w:ascii="Roboto" w:hAnsi="Roboto"/>
        </w:rPr>
        <w:t>/02/2025</w:t>
      </w:r>
    </w:p>
    <w:p w14:paraId="7D71FC56" w14:textId="77777777" w:rsidR="00851E43" w:rsidRPr="003C3EC7" w:rsidRDefault="00851E43" w:rsidP="6B3AED14">
      <w:pPr>
        <w:spacing w:line="360" w:lineRule="auto"/>
        <w:rPr>
          <w:rFonts w:ascii="Roboto" w:hAnsi="Roboto" w:cs="Arial"/>
          <w:lang w:val="de-AT"/>
        </w:rPr>
      </w:pPr>
    </w:p>
    <w:p w14:paraId="65A352DD" w14:textId="31FAED0A" w:rsidR="001702C0" w:rsidRPr="000C5ED6" w:rsidRDefault="00314CC5" w:rsidP="6B3AED14">
      <w:pPr>
        <w:rPr>
          <w:b/>
          <w:bCs/>
          <w:sz w:val="36"/>
          <w:szCs w:val="36"/>
        </w:rPr>
      </w:pPr>
      <w:r>
        <w:rPr>
          <w:b/>
          <w:sz w:val="36"/>
        </w:rPr>
        <w:t>LiSEC étend son portefeuille de produits à l’usinage laser</w:t>
      </w:r>
    </w:p>
    <w:p w14:paraId="3C1120AA" w14:textId="4E23D1EB" w:rsidR="000C5ED6" w:rsidRDefault="0000588F" w:rsidP="6B3AED14">
      <w:pPr>
        <w:spacing w:line="360" w:lineRule="auto"/>
        <w:jc w:val="both"/>
        <w:rPr>
          <w:rFonts w:ascii="Arial" w:hAnsi="Arial"/>
        </w:rPr>
      </w:pPr>
      <w:r>
        <w:rPr>
          <w:rFonts w:ascii="Arial" w:hAnsi="Arial"/>
        </w:rPr>
        <w:t xml:space="preserve">LiSEC annonce la migration de l’entreprise cericom GmbH dans l’usinage laser de LiSEC comme nouvel élément du portefeuille </w:t>
      </w:r>
      <w:proofErr w:type="gramStart"/>
      <w:r>
        <w:rPr>
          <w:rFonts w:ascii="Arial" w:hAnsi="Arial"/>
        </w:rPr>
        <w:t>all.in.one:solutions</w:t>
      </w:r>
      <w:proofErr w:type="gramEnd"/>
      <w:r>
        <w:rPr>
          <w:rFonts w:ascii="Arial" w:hAnsi="Arial"/>
        </w:rPr>
        <w:t xml:space="preserve"> de LiSEC. Cette étape stratégique étend les possibilités technologiques et la présence sur le marché de LiSEC. L’entreprise cericom GmbH est connue pour sa technologie laser avant-gardiste et sa précision dans l’usinage du verre et était déjà un élément précieux du groupe LiSEC. Grâce à la transition dans l’usinage du verre LiSEC, LiSEC rassemble ses forces pour offrir des solutions complètes pour l’industrie d’usinage du verre.</w:t>
      </w:r>
    </w:p>
    <w:p w14:paraId="1712CDB0" w14:textId="77777777" w:rsidR="0000588F" w:rsidRPr="005202FA" w:rsidRDefault="0000588F" w:rsidP="6B3AED14">
      <w:pPr>
        <w:spacing w:line="360" w:lineRule="auto"/>
        <w:jc w:val="both"/>
        <w:rPr>
          <w:rFonts w:ascii="Arial" w:hAnsi="Arial"/>
        </w:rPr>
      </w:pPr>
    </w:p>
    <w:p w14:paraId="7AB9F321" w14:textId="0322E2B0" w:rsidR="0019452C" w:rsidRDefault="0019452C" w:rsidP="6B3AED14">
      <w:pPr>
        <w:spacing w:line="360" w:lineRule="auto"/>
        <w:jc w:val="both"/>
        <w:rPr>
          <w:rFonts w:ascii="Arial" w:hAnsi="Arial"/>
          <w:b/>
          <w:bCs/>
        </w:rPr>
      </w:pPr>
      <w:r>
        <w:rPr>
          <w:rFonts w:ascii="Arial" w:hAnsi="Arial"/>
          <w:b/>
        </w:rPr>
        <w:t>Vous voulez mater, structurer ou forer le verre ? L’usinage laser de LiSEC constitue alors la solution idéale !</w:t>
      </w:r>
    </w:p>
    <w:p w14:paraId="366C18F6" w14:textId="50543F76" w:rsidR="000C5ED6" w:rsidRPr="0000588F" w:rsidRDefault="19E22F5E" w:rsidP="6B3AED14">
      <w:pPr>
        <w:spacing w:line="360" w:lineRule="auto"/>
        <w:jc w:val="both"/>
        <w:rPr>
          <w:rFonts w:ascii="Arial" w:hAnsi="Arial"/>
        </w:rPr>
      </w:pPr>
      <w:r>
        <w:rPr>
          <w:rFonts w:ascii="Arial" w:hAnsi="Arial"/>
        </w:rPr>
        <w:t xml:space="preserve">LiSEC est connu pour son vaste portefeuille de produits comme fournisseur </w:t>
      </w:r>
      <w:proofErr w:type="gramStart"/>
      <w:r>
        <w:rPr>
          <w:rFonts w:ascii="Arial" w:hAnsi="Arial"/>
        </w:rPr>
        <w:t>all.in.one:solutions</w:t>
      </w:r>
      <w:proofErr w:type="gramEnd"/>
      <w:r>
        <w:rPr>
          <w:rFonts w:ascii="Arial" w:hAnsi="Arial"/>
        </w:rPr>
        <w:t xml:space="preserve">. L’ajout de systèmes laser étend son portefeuille de produits et offre de nouvelles possibilités aux clients. Comme la demande d’usinage du verre ne cesse de croître, l’usinage laser de LiSEC offre un vaste ensemble de solutions qui sont adaptées aux besoins individuels des différentes branches dans l’industrie du verre. Qu’il s’agisse de mater la surface du verre, de retirer ou structurer les enductions, de forer des formes complexes sans contact voire de sauver la vie des oiseaux : avec les solutions d’usinage laser du verre de LiSEC, il est possible de mener à bien des projets complexes dans les domaines de l’architecture et du design. Les machines d’usinage laser de LiSEC sont équipées de la toute dernière technologie </w:t>
      </w:r>
      <w:proofErr w:type="gramStart"/>
      <w:r>
        <w:rPr>
          <w:rFonts w:ascii="Arial" w:hAnsi="Arial"/>
        </w:rPr>
        <w:t>laser</w:t>
      </w:r>
      <w:proofErr w:type="gramEnd"/>
      <w:r>
        <w:rPr>
          <w:rFonts w:ascii="Arial" w:hAnsi="Arial"/>
        </w:rPr>
        <w:t xml:space="preserve"> et permettent de décorer et de forer le verre de manière simple et précise.</w:t>
      </w:r>
    </w:p>
    <w:p w14:paraId="50ECEDBD" w14:textId="77777777" w:rsidR="0000588F" w:rsidRPr="005202FA" w:rsidRDefault="0000588F" w:rsidP="6B3AED14">
      <w:pPr>
        <w:spacing w:line="360" w:lineRule="auto"/>
        <w:jc w:val="both"/>
        <w:rPr>
          <w:rFonts w:ascii="Arial" w:hAnsi="Arial"/>
          <w:b/>
          <w:bCs/>
        </w:rPr>
      </w:pPr>
    </w:p>
    <w:p w14:paraId="2300B3EF" w14:textId="3486F05E" w:rsidR="00027FE8" w:rsidRDefault="1FD354BA" w:rsidP="6B3AED14">
      <w:pPr>
        <w:spacing w:line="360" w:lineRule="auto"/>
        <w:jc w:val="both"/>
        <w:rPr>
          <w:rFonts w:ascii="Arial" w:hAnsi="Arial"/>
          <w:b/>
          <w:bCs/>
        </w:rPr>
      </w:pPr>
      <w:r>
        <w:rPr>
          <w:rFonts w:ascii="Arial" w:hAnsi="Arial"/>
          <w:b/>
        </w:rPr>
        <w:t>Usinage laser – la solution idéale pour la fabrication du verre pour la protection des oiseaux</w:t>
      </w:r>
    </w:p>
    <w:p w14:paraId="2800AA4F" w14:textId="6EF99A5B" w:rsidR="00027FE8" w:rsidRDefault="21551304" w:rsidP="6B3AED14">
      <w:pPr>
        <w:spacing w:line="360" w:lineRule="auto"/>
        <w:jc w:val="both"/>
        <w:rPr>
          <w:rFonts w:ascii="Arial" w:hAnsi="Arial"/>
        </w:rPr>
      </w:pPr>
      <w:r>
        <w:rPr>
          <w:rFonts w:ascii="Arial" w:hAnsi="Arial"/>
        </w:rPr>
        <w:t xml:space="preserve">Le verre pour la protection des oiseaux doit être visible pour les oiseaux et empêcher ainsi leur mort. Auparavant, des autocollants noirs en forme d’oiseaux étaient appliqués sur les surfaces de verre mais ils se sont avérés inefficaces. Aujourd’hui, on recommande des films adhésifs </w:t>
      </w:r>
      <w:r>
        <w:rPr>
          <w:rFonts w:ascii="Arial" w:hAnsi="Arial"/>
        </w:rPr>
        <w:lastRenderedPageBreak/>
        <w:t>avec des motifs comme des bandes ou des points, des moustiquaires, des couleurs de fenêtres spéciales ou des rideaux à franges.</w:t>
      </w:r>
    </w:p>
    <w:p w14:paraId="52F5EF93" w14:textId="7EC62453" w:rsidR="00027FE8" w:rsidRDefault="6156E225" w:rsidP="6B3AED14">
      <w:pPr>
        <w:spacing w:line="360" w:lineRule="auto"/>
        <w:jc w:val="both"/>
        <w:rPr>
          <w:rFonts w:ascii="Arial" w:hAnsi="Arial"/>
        </w:rPr>
      </w:pPr>
      <w:r>
        <w:rPr>
          <w:rFonts w:ascii="Arial" w:hAnsi="Arial"/>
        </w:rPr>
        <w:t>Ces solutions sont cependant souvent peu attrayantes, peu pratiques pour la plupart des bâtiments de grande taille et gênent également la vue. Le verre pour la protection des oiseaux, qui est fabriqué avec des machines d’usinage laser, constitue une alternative. Le laser modifie le verre pour modifier la transparence et la réflectivité. Les oiseaux peuvent ainsi voir la surface et cela évite les collisions. Ce qui est peu visible pour l’œil humain, est une question de vie ou de mort pour les oiseaux. En réduisant le nombre d’impacts d’oiseaux, cela permet de réduire l’intervention de l’homme dans l’éco-système. Cette approche protège non seulement les populations d’oiseaux mais préserve aussi l’intégrité esthétique et fonctionnelle des bâtiments.</w:t>
      </w:r>
    </w:p>
    <w:p w14:paraId="675923F5" w14:textId="2E54EAAD" w:rsidR="00027FE8" w:rsidRDefault="6B899D49" w:rsidP="6B3AED14">
      <w:pPr>
        <w:spacing w:line="360" w:lineRule="auto"/>
        <w:jc w:val="both"/>
        <w:rPr>
          <w:rFonts w:ascii="Arial" w:hAnsi="Arial"/>
        </w:rPr>
      </w:pPr>
      <w:r>
        <w:rPr>
          <w:rFonts w:ascii="Arial" w:hAnsi="Arial"/>
        </w:rPr>
        <w:t>L’usinage laser offre une solution pratique et esthétique au problème de collisions d’oiseaux avec le verre. Il veille à ce que les bâtiments soient sans danger pour les oiseaux tout en étant esthétiques et contribue ainsi à une co-existence plus harmonieuse entre les structures humaines et les animaux sauvages.</w:t>
      </w:r>
    </w:p>
    <w:p w14:paraId="274352E3" w14:textId="68E50479" w:rsidR="088E2B46" w:rsidRPr="005202FA" w:rsidRDefault="088E2B46" w:rsidP="6B3AED14">
      <w:pPr>
        <w:spacing w:line="360" w:lineRule="auto"/>
        <w:jc w:val="both"/>
        <w:rPr>
          <w:rFonts w:ascii="Arial" w:hAnsi="Arial"/>
          <w:b/>
          <w:bCs/>
          <w:lang w:val="en-US"/>
        </w:rPr>
      </w:pPr>
    </w:p>
    <w:p w14:paraId="6D0DC557" w14:textId="46F5DCFE" w:rsidR="00027FE8" w:rsidRPr="00027FE8" w:rsidRDefault="00027FE8" w:rsidP="6B3AED14">
      <w:pPr>
        <w:spacing w:line="360" w:lineRule="auto"/>
        <w:jc w:val="both"/>
        <w:rPr>
          <w:rFonts w:ascii="Arial" w:hAnsi="Arial"/>
          <w:b/>
          <w:bCs/>
        </w:rPr>
      </w:pPr>
      <w:r>
        <w:rPr>
          <w:rFonts w:ascii="Arial" w:hAnsi="Arial"/>
          <w:b/>
        </w:rPr>
        <w:t>Découvrez l’usinage laser de LiSEC</w:t>
      </w:r>
    </w:p>
    <w:p w14:paraId="46CAAFE1" w14:textId="0AAA4279" w:rsidR="3AD76D51" w:rsidRDefault="3AD76D51" w:rsidP="318AA97A">
      <w:pPr>
        <w:spacing w:line="360" w:lineRule="auto"/>
        <w:jc w:val="both"/>
      </w:pPr>
      <w:r>
        <w:rPr>
          <w:rFonts w:ascii="Arial" w:hAnsi="Arial"/>
        </w:rPr>
        <w:t>Avec LiSEC comme interlocuteur mondial, les entreprises du monde entier peuvent profiter de ces machines d’usinage laser spécialisées.</w:t>
      </w:r>
    </w:p>
    <w:p w14:paraId="2FD32FA2" w14:textId="349A5717" w:rsidR="0019452C" w:rsidRPr="0019452C" w:rsidRDefault="0019452C" w:rsidP="6B3AED14">
      <w:pPr>
        <w:spacing w:line="360" w:lineRule="auto"/>
        <w:jc w:val="both"/>
        <w:rPr>
          <w:rFonts w:ascii="Arial" w:hAnsi="Arial"/>
        </w:rPr>
      </w:pPr>
      <w:r>
        <w:rPr>
          <w:rFonts w:ascii="Arial" w:hAnsi="Arial"/>
        </w:rPr>
        <w:t>Visitez le site Web de LiSEC à l’adresse https://www.lisec.com/solutions/individual-machines#collapse-36 pour en savoir plus sur les machines d’usinage laser.</w:t>
      </w:r>
    </w:p>
    <w:p w14:paraId="7423A57E" w14:textId="4AB133A5" w:rsidR="000C5ED6" w:rsidRDefault="008B381F" w:rsidP="6B3AED14">
      <w:pPr>
        <w:spacing w:after="0" w:line="360" w:lineRule="auto"/>
        <w:rPr>
          <w:rFonts w:ascii="Roboto" w:hAnsi="Roboto"/>
          <w:b/>
          <w:bCs/>
          <w:sz w:val="20"/>
          <w:szCs w:val="20"/>
        </w:rPr>
      </w:pPr>
      <w:r>
        <w:br w:type="column"/>
      </w:r>
      <w:r>
        <w:rPr>
          <w:rFonts w:ascii="Arial" w:hAnsi="Arial"/>
          <w:b/>
        </w:rPr>
        <w:lastRenderedPageBreak/>
        <w:t xml:space="preserve">Photos </w:t>
      </w:r>
      <w:r>
        <w:rPr>
          <w:rFonts w:ascii="Arial" w:hAnsi="Arial"/>
        </w:rPr>
        <w:t>© LiSEC</w:t>
      </w:r>
    </w:p>
    <w:p w14:paraId="71385822" w14:textId="1CCF63EC" w:rsidR="12588177" w:rsidRDefault="12588177" w:rsidP="6B3AED14">
      <w:pPr>
        <w:spacing w:after="0" w:line="360" w:lineRule="auto"/>
        <w:rPr>
          <w:rFonts w:ascii="Arial" w:hAnsi="Arial"/>
          <w:lang w:val="de-AT"/>
        </w:rPr>
      </w:pPr>
    </w:p>
    <w:p w14:paraId="20BC6A73" w14:textId="6EBACA3B" w:rsidR="39C428AA" w:rsidRDefault="39C428AA" w:rsidP="6B3AED14">
      <w:pPr>
        <w:spacing w:after="0" w:line="360" w:lineRule="auto"/>
      </w:pPr>
      <w:r>
        <w:rPr>
          <w:noProof/>
        </w:rPr>
        <w:drawing>
          <wp:inline distT="0" distB="0" distL="0" distR="0" wp14:anchorId="12F7BB78" wp14:editId="489F1470">
            <wp:extent cx="3474720" cy="2301240"/>
            <wp:effectExtent l="0" t="0" r="0" b="0"/>
            <wp:docPr id="257629295" name="Picture 257629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29295"/>
                    <pic:cNvPicPr/>
                  </pic:nvPicPr>
                  <pic:blipFill>
                    <a:blip r:embed="rId10">
                      <a:extLst>
                        <a:ext uri="{28A0092B-C50C-407E-A947-70E740481C1C}">
                          <a14:useLocalDpi xmlns:a14="http://schemas.microsoft.com/office/drawing/2010/main" val="0"/>
                        </a:ext>
                      </a:extLst>
                    </a:blip>
                    <a:stretch>
                      <a:fillRect/>
                    </a:stretch>
                  </pic:blipFill>
                  <pic:spPr>
                    <a:xfrm>
                      <a:off x="0" y="0"/>
                      <a:ext cx="3474720" cy="2301240"/>
                    </a:xfrm>
                    <a:prstGeom prst="rect">
                      <a:avLst/>
                    </a:prstGeom>
                  </pic:spPr>
                </pic:pic>
              </a:graphicData>
            </a:graphic>
          </wp:inline>
        </w:drawing>
      </w:r>
    </w:p>
    <w:p w14:paraId="2CB97100" w14:textId="77777777" w:rsidR="000C5ED6" w:rsidRPr="005202FA" w:rsidRDefault="000C5ED6" w:rsidP="6B3AED14">
      <w:pPr>
        <w:widowControl w:val="0"/>
        <w:spacing w:after="0" w:line="240" w:lineRule="auto"/>
        <w:jc w:val="both"/>
        <w:rPr>
          <w:rFonts w:ascii="Roboto" w:hAnsi="Roboto"/>
          <w:b/>
          <w:bCs/>
          <w:sz w:val="20"/>
          <w:szCs w:val="20"/>
          <w:lang w:val="de-AT"/>
        </w:rPr>
      </w:pPr>
    </w:p>
    <w:p w14:paraId="3D6E26DB" w14:textId="588DAD22" w:rsidR="000C5ED6" w:rsidRDefault="39C428AA" w:rsidP="6B3AED14">
      <w:pPr>
        <w:widowControl w:val="0"/>
        <w:spacing w:after="0" w:line="240" w:lineRule="auto"/>
        <w:jc w:val="both"/>
        <w:rPr>
          <w:rFonts w:ascii="Roboto" w:hAnsi="Roboto"/>
          <w:b/>
          <w:bCs/>
          <w:sz w:val="20"/>
          <w:szCs w:val="20"/>
        </w:rPr>
      </w:pPr>
      <w:r>
        <w:rPr>
          <w:noProof/>
        </w:rPr>
        <w:drawing>
          <wp:inline distT="0" distB="0" distL="0" distR="0" wp14:anchorId="7514E21C" wp14:editId="5D3FA2DB">
            <wp:extent cx="5762626" cy="3238500"/>
            <wp:effectExtent l="0" t="0" r="0" b="0"/>
            <wp:docPr id="1987331165" name="Picture 198733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331165"/>
                    <pic:cNvPicPr/>
                  </pic:nvPicPr>
                  <pic:blipFill>
                    <a:blip r:embed="rId11">
                      <a:extLst>
                        <a:ext uri="{28A0092B-C50C-407E-A947-70E740481C1C}">
                          <a14:useLocalDpi xmlns:a14="http://schemas.microsoft.com/office/drawing/2010/main" val="0"/>
                        </a:ext>
                      </a:extLst>
                    </a:blip>
                    <a:stretch>
                      <a:fillRect/>
                    </a:stretch>
                  </pic:blipFill>
                  <pic:spPr>
                    <a:xfrm>
                      <a:off x="0" y="0"/>
                      <a:ext cx="5762626" cy="3238500"/>
                    </a:xfrm>
                    <a:prstGeom prst="rect">
                      <a:avLst/>
                    </a:prstGeom>
                  </pic:spPr>
                </pic:pic>
              </a:graphicData>
            </a:graphic>
          </wp:inline>
        </w:drawing>
      </w:r>
    </w:p>
    <w:p w14:paraId="51E829E4" w14:textId="078E8486" w:rsidR="62099443" w:rsidRDefault="30A37336" w:rsidP="6B3AED14">
      <w:pPr>
        <w:widowControl w:val="0"/>
        <w:spacing w:after="0" w:line="240" w:lineRule="auto"/>
        <w:jc w:val="both"/>
      </w:pPr>
      <w:r>
        <w:rPr>
          <w:noProof/>
        </w:rPr>
        <w:lastRenderedPageBreak/>
        <w:drawing>
          <wp:inline distT="0" distB="0" distL="0" distR="0" wp14:anchorId="21123680" wp14:editId="219D8E76">
            <wp:extent cx="5762626" cy="4629150"/>
            <wp:effectExtent l="0" t="0" r="0" b="0"/>
            <wp:docPr id="1288560754" name="Picture 1288560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560754"/>
                    <pic:cNvPicPr/>
                  </pic:nvPicPr>
                  <pic:blipFill>
                    <a:blip r:embed="rId12">
                      <a:extLst>
                        <a:ext uri="{28A0092B-C50C-407E-A947-70E740481C1C}">
                          <a14:useLocalDpi xmlns:a14="http://schemas.microsoft.com/office/drawing/2010/main" val="0"/>
                        </a:ext>
                      </a:extLst>
                    </a:blip>
                    <a:stretch>
                      <a:fillRect/>
                    </a:stretch>
                  </pic:blipFill>
                  <pic:spPr>
                    <a:xfrm>
                      <a:off x="0" y="0"/>
                      <a:ext cx="5762626" cy="4629150"/>
                    </a:xfrm>
                    <a:prstGeom prst="rect">
                      <a:avLst/>
                    </a:prstGeom>
                  </pic:spPr>
                </pic:pic>
              </a:graphicData>
            </a:graphic>
          </wp:inline>
        </w:drawing>
      </w:r>
    </w:p>
    <w:p w14:paraId="18498F46" w14:textId="77777777" w:rsidR="008C379F" w:rsidRPr="005202FA" w:rsidRDefault="008C379F" w:rsidP="6B3AED14">
      <w:pPr>
        <w:widowControl w:val="0"/>
        <w:spacing w:after="0" w:line="240" w:lineRule="auto"/>
        <w:jc w:val="both"/>
        <w:rPr>
          <w:rFonts w:ascii="Roboto" w:hAnsi="Roboto"/>
          <w:b/>
          <w:bCs/>
          <w:sz w:val="20"/>
          <w:szCs w:val="20"/>
          <w:lang w:val="de-AT"/>
        </w:rPr>
      </w:pPr>
    </w:p>
    <w:p w14:paraId="60548E55" w14:textId="78543CAB" w:rsidR="008C379F" w:rsidRDefault="001E65FE" w:rsidP="6B3AED14">
      <w:pPr>
        <w:widowControl w:val="0"/>
        <w:spacing w:after="0" w:line="240" w:lineRule="auto"/>
        <w:jc w:val="both"/>
        <w:rPr>
          <w:rFonts w:ascii="Roboto" w:hAnsi="Roboto"/>
          <w:b/>
          <w:bCs/>
          <w:sz w:val="20"/>
          <w:szCs w:val="20"/>
        </w:rPr>
      </w:pPr>
      <w:r>
        <w:rPr>
          <w:noProof/>
        </w:rPr>
        <w:drawing>
          <wp:inline distT="0" distB="0" distL="0" distR="0" wp14:anchorId="0B239655" wp14:editId="40F8F7AC">
            <wp:extent cx="5757547" cy="3239135"/>
            <wp:effectExtent l="0" t="0" r="0" b="0"/>
            <wp:docPr id="6338945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pic:nvPicPr>
                  <pic:blipFill>
                    <a:blip r:embed="rId13">
                      <a:extLst>
                        <a:ext uri="{28A0092B-C50C-407E-A947-70E740481C1C}">
                          <a14:useLocalDpi xmlns:a14="http://schemas.microsoft.com/office/drawing/2010/main" val="0"/>
                        </a:ext>
                      </a:extLst>
                    </a:blip>
                    <a:stretch>
                      <a:fillRect/>
                    </a:stretch>
                  </pic:blipFill>
                  <pic:spPr>
                    <a:xfrm>
                      <a:off x="0" y="0"/>
                      <a:ext cx="5757547" cy="3239135"/>
                    </a:xfrm>
                    <a:prstGeom prst="rect">
                      <a:avLst/>
                    </a:prstGeom>
                  </pic:spPr>
                </pic:pic>
              </a:graphicData>
            </a:graphic>
          </wp:inline>
        </w:drawing>
      </w:r>
      <w:r>
        <w:rPr>
          <w:noProof/>
        </w:rPr>
        <w:lastRenderedPageBreak/>
        <w:drawing>
          <wp:inline distT="0" distB="0" distL="0" distR="0" wp14:anchorId="3B107A5F" wp14:editId="00D6FCB2">
            <wp:extent cx="5749926" cy="3231515"/>
            <wp:effectExtent l="0" t="0" r="3175" b="6985"/>
            <wp:docPr id="5077635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4">
                      <a:extLst>
                        <a:ext uri="{28A0092B-C50C-407E-A947-70E740481C1C}">
                          <a14:useLocalDpi xmlns:a14="http://schemas.microsoft.com/office/drawing/2010/main" val="0"/>
                        </a:ext>
                      </a:extLst>
                    </a:blip>
                    <a:stretch>
                      <a:fillRect/>
                    </a:stretch>
                  </pic:blipFill>
                  <pic:spPr>
                    <a:xfrm>
                      <a:off x="0" y="0"/>
                      <a:ext cx="5749926" cy="3231515"/>
                    </a:xfrm>
                    <a:prstGeom prst="rect">
                      <a:avLst/>
                    </a:prstGeom>
                  </pic:spPr>
                </pic:pic>
              </a:graphicData>
            </a:graphic>
          </wp:inline>
        </w:drawing>
      </w:r>
    </w:p>
    <w:p w14:paraId="432DB7C3" w14:textId="0B17281F" w:rsidR="000C5ED6" w:rsidRPr="005202FA" w:rsidRDefault="000C5ED6" w:rsidP="6B3AED14">
      <w:pPr>
        <w:widowControl w:val="0"/>
        <w:spacing w:after="0" w:line="240" w:lineRule="auto"/>
        <w:jc w:val="both"/>
        <w:rPr>
          <w:rFonts w:ascii="Roboto" w:hAnsi="Roboto"/>
          <w:b/>
          <w:bCs/>
          <w:sz w:val="20"/>
          <w:szCs w:val="20"/>
          <w:lang w:val="de-AT"/>
        </w:rPr>
      </w:pPr>
    </w:p>
    <w:p w14:paraId="45977CAF" w14:textId="6873F292" w:rsidR="00851E43" w:rsidRPr="003C3EC7" w:rsidRDefault="00851E43" w:rsidP="6B3AED14">
      <w:pPr>
        <w:widowControl w:val="0"/>
        <w:spacing w:after="0" w:line="240" w:lineRule="auto"/>
        <w:jc w:val="both"/>
        <w:rPr>
          <w:rFonts w:ascii="Roboto" w:hAnsi="Roboto" w:cs="Arial"/>
          <w:b/>
          <w:bCs/>
          <w:sz w:val="20"/>
          <w:szCs w:val="20"/>
        </w:rPr>
      </w:pPr>
      <w:r>
        <w:rPr>
          <w:rFonts w:ascii="Roboto" w:hAnsi="Roboto"/>
          <w:b/>
          <w:sz w:val="20"/>
        </w:rPr>
        <w:t>À propos de LiSEC</w:t>
      </w:r>
    </w:p>
    <w:p w14:paraId="5F972B7A" w14:textId="25DC2780" w:rsidR="00851E43" w:rsidRPr="003C3EC7" w:rsidRDefault="00851E43" w:rsidP="6B3AED14">
      <w:pPr>
        <w:widowControl w:val="0"/>
        <w:spacing w:after="0" w:line="240" w:lineRule="auto"/>
        <w:jc w:val="both"/>
        <w:rPr>
          <w:rFonts w:ascii="Roboto" w:hAnsi="Roboto" w:cs="Arial"/>
          <w:sz w:val="20"/>
          <w:szCs w:val="20"/>
        </w:rPr>
      </w:pPr>
      <w:bookmarkStart w:id="0" w:name="_Hlk97719094"/>
      <w:r>
        <w:rPr>
          <w:rFonts w:ascii="Roboto" w:hAnsi="Roboto"/>
          <w:sz w:val="20"/>
        </w:rPr>
        <w:t>LiSEC, dont le siège est installé à Seitenstetten/Amstetten, en Autriche, est un groupe international proposant, depuis plus de 60 ans, des solutions individuelles et globales innovantes dans le domaine de l’usinage et de la transformation de verre plat. La gamme du groupe comprend des machines, des solutions d’automatisation et des prestations de service. En 2023, avec 1 300 collaborateurs environ répartis sur 20 sites, le groupe a atteint un taux d’exportation d’environ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pour l’usinage du verre. Riche d’une technologie fiable et de solutions d’automatisation intelligentes, LiSEC est une référence en matière de qualité et de technique, et contribue fortement au succès de ses clients.</w:t>
      </w:r>
    </w:p>
    <w:bookmarkEnd w:id="0"/>
    <w:p w14:paraId="456BC25C" w14:textId="77777777" w:rsidR="00851E43" w:rsidRPr="005202FA" w:rsidRDefault="00851E43" w:rsidP="6B3AED14">
      <w:pPr>
        <w:spacing w:after="0" w:line="240" w:lineRule="auto"/>
        <w:rPr>
          <w:rFonts w:ascii="Roboto" w:hAnsi="Roboto" w:cs="Arial"/>
          <w:sz w:val="20"/>
          <w:szCs w:val="20"/>
        </w:rPr>
      </w:pPr>
    </w:p>
    <w:p w14:paraId="520C117F" w14:textId="77777777" w:rsidR="00851E43" w:rsidRPr="003C3EC7" w:rsidRDefault="00851E43" w:rsidP="6B3AED1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themeColor="text1"/>
          <w:sz w:val="20"/>
        </w:rPr>
        <w:t>Informations complémentaires :</w:t>
      </w:r>
      <w:r>
        <w:br/>
      </w:r>
      <w:r>
        <w:rPr>
          <w:rFonts w:ascii="Roboto" w:hAnsi="Roboto"/>
          <w:sz w:val="20"/>
        </w:rPr>
        <w:t>Claudia GUSCHLBAUER</w:t>
      </w:r>
    </w:p>
    <w:p w14:paraId="34081951" w14:textId="77777777" w:rsidR="00851E43" w:rsidRPr="003C3EC7" w:rsidRDefault="00851E43" w:rsidP="6B3AED1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35C00CA5" w14:textId="77777777" w:rsidR="00851E43" w:rsidRPr="005202FA" w:rsidRDefault="00851E43" w:rsidP="6B3AED14">
      <w:pPr>
        <w:widowControl w:val="0"/>
        <w:autoSpaceDE w:val="0"/>
        <w:autoSpaceDN w:val="0"/>
        <w:adjustRightInd w:val="0"/>
        <w:spacing w:after="0" w:line="240" w:lineRule="auto"/>
        <w:ind w:right="-2126"/>
        <w:rPr>
          <w:rFonts w:ascii="Roboto" w:hAnsi="Roboto" w:cs="Arial"/>
          <w:sz w:val="20"/>
          <w:szCs w:val="20"/>
          <w:lang w:val="en-US"/>
        </w:rPr>
      </w:pPr>
    </w:p>
    <w:p w14:paraId="7470D996" w14:textId="77777777" w:rsidR="00A5226C" w:rsidRPr="0019452C" w:rsidRDefault="00851E43" w:rsidP="6B3AED14">
      <w:pPr>
        <w:spacing w:after="0" w:line="240" w:lineRule="auto"/>
        <w:rPr>
          <w:rFonts w:ascii="Roboto" w:hAnsi="Roboto"/>
          <w:sz w:val="20"/>
          <w:szCs w:val="20"/>
        </w:rPr>
      </w:pPr>
      <w:r>
        <w:rPr>
          <w:rFonts w:ascii="Roboto" w:hAnsi="Roboto"/>
          <w:sz w:val="20"/>
        </w:rPr>
        <w:t>LISEC Österreich GmbH</w:t>
      </w:r>
      <w:r>
        <w:br/>
      </w:r>
      <w:r>
        <w:rPr>
          <w:rFonts w:ascii="Roboto" w:hAnsi="Roboto"/>
          <w:sz w:val="20"/>
        </w:rPr>
        <w:t>Peter-Lisec-Straße 1</w:t>
      </w:r>
    </w:p>
    <w:p w14:paraId="23B1F614" w14:textId="29EBDC72" w:rsidR="00851E43" w:rsidRPr="004F6E62" w:rsidRDefault="00851E43" w:rsidP="6B3AED14">
      <w:pPr>
        <w:spacing w:after="0" w:line="240" w:lineRule="auto"/>
        <w:rPr>
          <w:rFonts w:ascii="Roboto" w:hAnsi="Roboto"/>
          <w:sz w:val="20"/>
          <w:szCs w:val="20"/>
        </w:rPr>
      </w:pPr>
      <w:r>
        <w:rPr>
          <w:rFonts w:ascii="Roboto" w:hAnsi="Roboto"/>
          <w:sz w:val="20"/>
        </w:rPr>
        <w:t>3353 Seitenstetten, Autriche</w:t>
      </w:r>
      <w:r>
        <w:br/>
      </w:r>
      <w:r>
        <w:rPr>
          <w:rFonts w:ascii="Roboto" w:hAnsi="Roboto"/>
          <w:sz w:val="20"/>
        </w:rPr>
        <w:t>Tél. : +43 7477 405-1115</w:t>
      </w:r>
      <w:r>
        <w:br/>
      </w:r>
      <w:r>
        <w:rPr>
          <w:rFonts w:ascii="Roboto" w:hAnsi="Roboto"/>
          <w:sz w:val="20"/>
        </w:rPr>
        <w:t>Mobile : +43 660 871 58 03</w:t>
      </w:r>
      <w:r>
        <w:br/>
      </w:r>
      <w:proofErr w:type="gramStart"/>
      <w:r>
        <w:rPr>
          <w:rFonts w:ascii="Roboto" w:hAnsi="Roboto"/>
          <w:sz w:val="20"/>
        </w:rPr>
        <w:t>E-mail</w:t>
      </w:r>
      <w:proofErr w:type="gramEnd"/>
      <w:r>
        <w:rPr>
          <w:rFonts w:ascii="Roboto" w:hAnsi="Roboto"/>
          <w:sz w:val="20"/>
        </w:rPr>
        <w:t> :</w:t>
      </w:r>
      <w:hyperlink r:id="rId15" w:history="1">
        <w:r>
          <w:rPr>
            <w:rStyle w:val="Hyperlink"/>
            <w:rFonts w:ascii="Roboto" w:hAnsi="Roboto"/>
            <w:sz w:val="20"/>
          </w:rPr>
          <w:t xml:space="preserve"> claudia.guschlbauer@lisec.com</w:t>
        </w:r>
      </w:hyperlink>
      <w:r>
        <w:rPr>
          <w:rFonts w:ascii="Roboto" w:hAnsi="Roboto"/>
          <w:sz w:val="20"/>
        </w:rPr>
        <w:t xml:space="preserve"> -</w:t>
      </w:r>
      <w:hyperlink r:id="rId16" w:history="1">
        <w:r>
          <w:rPr>
            <w:rStyle w:val="Hyperlink"/>
            <w:rFonts w:ascii="Roboto" w:hAnsi="Roboto"/>
            <w:sz w:val="20"/>
          </w:rPr>
          <w:t xml:space="preserve"> www.lisec.com</w:t>
        </w:r>
      </w:hyperlink>
    </w:p>
    <w:p w14:paraId="34AE0B26" w14:textId="77777777" w:rsidR="00922733" w:rsidRPr="005202FA" w:rsidRDefault="00922733" w:rsidP="6B3AED14">
      <w:pPr>
        <w:spacing w:line="360" w:lineRule="auto"/>
        <w:rPr>
          <w:lang w:val="de-AT"/>
        </w:rPr>
      </w:pPr>
    </w:p>
    <w:sectPr w:rsidR="00922733" w:rsidRPr="005202FA">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A23AB5" w14:textId="77777777" w:rsidR="00F120AC" w:rsidRDefault="00F120AC">
      <w:pPr>
        <w:spacing w:after="0" w:line="240" w:lineRule="auto"/>
      </w:pPr>
      <w:r>
        <w:separator/>
      </w:r>
    </w:p>
  </w:endnote>
  <w:endnote w:type="continuationSeparator" w:id="0">
    <w:p w14:paraId="0DDBC05B" w14:textId="77777777" w:rsidR="00F120AC" w:rsidRDefault="00F120AC">
      <w:pPr>
        <w:spacing w:after="0" w:line="240" w:lineRule="auto"/>
      </w:pPr>
      <w:r>
        <w:continuationSeparator/>
      </w:r>
    </w:p>
  </w:endnote>
  <w:endnote w:type="continuationNotice" w:id="1">
    <w:p w14:paraId="3D443A79" w14:textId="77777777" w:rsidR="00F120AC" w:rsidRDefault="00F120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48EF61" w14:textId="77777777" w:rsidR="00F120AC" w:rsidRDefault="00F120AC">
      <w:pPr>
        <w:spacing w:after="0" w:line="240" w:lineRule="auto"/>
      </w:pPr>
      <w:r>
        <w:separator/>
      </w:r>
    </w:p>
  </w:footnote>
  <w:footnote w:type="continuationSeparator" w:id="0">
    <w:p w14:paraId="28680C8A" w14:textId="77777777" w:rsidR="00F120AC" w:rsidRDefault="00F120AC">
      <w:pPr>
        <w:spacing w:after="0" w:line="240" w:lineRule="auto"/>
      </w:pPr>
      <w:r>
        <w:continuationSeparator/>
      </w:r>
    </w:p>
  </w:footnote>
  <w:footnote w:type="continuationNotice" w:id="1">
    <w:p w14:paraId="6B993FED" w14:textId="77777777" w:rsidR="00F120AC" w:rsidRDefault="00F120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7777777" w:rsidR="008B381F" w:rsidRPr="006C55E8" w:rsidRDefault="008B381F" w:rsidP="00DF2A39">
    <w:pPr>
      <w:pStyle w:val="Kopfzeile"/>
      <w:rPr>
        <w:rFonts w:ascii="Arial" w:hAnsi="Arial" w:cs="Arial"/>
        <w:b/>
      </w:rPr>
    </w:pPr>
    <w:bookmarkStart w:id="1"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1E8FB48D" w14:textId="77777777" w:rsidR="008B381F" w:rsidRPr="001B34E2" w:rsidRDefault="008B381F" w:rsidP="00DF2A39">
    <w:pPr>
      <w:pStyle w:val="Kopfzeile"/>
      <w:rPr>
        <w:rFonts w:ascii="Roboto" w:hAnsi="Roboto"/>
        <w:lang w:val="it-IT"/>
      </w:rPr>
    </w:pPr>
  </w:p>
  <w:bookmarkEnd w:id="1"/>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7FE8"/>
    <w:rsid w:val="000640AD"/>
    <w:rsid w:val="000657B2"/>
    <w:rsid w:val="0007221B"/>
    <w:rsid w:val="000723E3"/>
    <w:rsid w:val="000B4922"/>
    <w:rsid w:val="000C5ED6"/>
    <w:rsid w:val="00104968"/>
    <w:rsid w:val="001272F0"/>
    <w:rsid w:val="001336B7"/>
    <w:rsid w:val="001702C0"/>
    <w:rsid w:val="00191798"/>
    <w:rsid w:val="0019452C"/>
    <w:rsid w:val="001A2336"/>
    <w:rsid w:val="001A2976"/>
    <w:rsid w:val="001A598A"/>
    <w:rsid w:val="001E54A9"/>
    <w:rsid w:val="001E65FE"/>
    <w:rsid w:val="001E7DC4"/>
    <w:rsid w:val="00200B77"/>
    <w:rsid w:val="002048C3"/>
    <w:rsid w:val="00217C0A"/>
    <w:rsid w:val="00235015"/>
    <w:rsid w:val="002448C5"/>
    <w:rsid w:val="002477D5"/>
    <w:rsid w:val="00250CE6"/>
    <w:rsid w:val="0025453F"/>
    <w:rsid w:val="002A0D6D"/>
    <w:rsid w:val="002A0D88"/>
    <w:rsid w:val="002B6E79"/>
    <w:rsid w:val="002C3D3D"/>
    <w:rsid w:val="0030333A"/>
    <w:rsid w:val="003070E5"/>
    <w:rsid w:val="00314CC5"/>
    <w:rsid w:val="0031757C"/>
    <w:rsid w:val="00321F53"/>
    <w:rsid w:val="00330086"/>
    <w:rsid w:val="00393E6A"/>
    <w:rsid w:val="003C3EC7"/>
    <w:rsid w:val="003E5193"/>
    <w:rsid w:val="003F1043"/>
    <w:rsid w:val="004458AE"/>
    <w:rsid w:val="004567A4"/>
    <w:rsid w:val="004B28AB"/>
    <w:rsid w:val="004C2D08"/>
    <w:rsid w:val="004C3793"/>
    <w:rsid w:val="004C5585"/>
    <w:rsid w:val="004D7DCA"/>
    <w:rsid w:val="004F6E62"/>
    <w:rsid w:val="0051B803"/>
    <w:rsid w:val="005202FA"/>
    <w:rsid w:val="00525EEE"/>
    <w:rsid w:val="00572394"/>
    <w:rsid w:val="00585177"/>
    <w:rsid w:val="0059711E"/>
    <w:rsid w:val="005A005A"/>
    <w:rsid w:val="005A1201"/>
    <w:rsid w:val="0061624F"/>
    <w:rsid w:val="00616949"/>
    <w:rsid w:val="0063061D"/>
    <w:rsid w:val="006321BA"/>
    <w:rsid w:val="0065395B"/>
    <w:rsid w:val="0065AFEE"/>
    <w:rsid w:val="0069774E"/>
    <w:rsid w:val="006A4FFC"/>
    <w:rsid w:val="006F06E3"/>
    <w:rsid w:val="00731696"/>
    <w:rsid w:val="00745558"/>
    <w:rsid w:val="0075404B"/>
    <w:rsid w:val="00755B76"/>
    <w:rsid w:val="007662FC"/>
    <w:rsid w:val="007A6224"/>
    <w:rsid w:val="007C57DF"/>
    <w:rsid w:val="007D51D6"/>
    <w:rsid w:val="007E1A0C"/>
    <w:rsid w:val="007E20D1"/>
    <w:rsid w:val="007F049F"/>
    <w:rsid w:val="007F372F"/>
    <w:rsid w:val="008023DB"/>
    <w:rsid w:val="00804186"/>
    <w:rsid w:val="008055BE"/>
    <w:rsid w:val="008077EA"/>
    <w:rsid w:val="00835957"/>
    <w:rsid w:val="00840F86"/>
    <w:rsid w:val="00851E43"/>
    <w:rsid w:val="008647B5"/>
    <w:rsid w:val="008657FE"/>
    <w:rsid w:val="008B2863"/>
    <w:rsid w:val="008B381F"/>
    <w:rsid w:val="008C379F"/>
    <w:rsid w:val="008D3E14"/>
    <w:rsid w:val="008D5F9B"/>
    <w:rsid w:val="008F1330"/>
    <w:rsid w:val="008F5249"/>
    <w:rsid w:val="00905763"/>
    <w:rsid w:val="00922733"/>
    <w:rsid w:val="00945069"/>
    <w:rsid w:val="00956754"/>
    <w:rsid w:val="009726D5"/>
    <w:rsid w:val="00987128"/>
    <w:rsid w:val="00992B3E"/>
    <w:rsid w:val="009B4FAE"/>
    <w:rsid w:val="00A00971"/>
    <w:rsid w:val="00A215D2"/>
    <w:rsid w:val="00A45386"/>
    <w:rsid w:val="00A5226C"/>
    <w:rsid w:val="00A90B13"/>
    <w:rsid w:val="00AA2087"/>
    <w:rsid w:val="00AC75EC"/>
    <w:rsid w:val="00B470E8"/>
    <w:rsid w:val="00B63532"/>
    <w:rsid w:val="00B76469"/>
    <w:rsid w:val="00B82F3B"/>
    <w:rsid w:val="00B845AD"/>
    <w:rsid w:val="00B91D52"/>
    <w:rsid w:val="00BA1450"/>
    <w:rsid w:val="00BA1C61"/>
    <w:rsid w:val="00BB7B3C"/>
    <w:rsid w:val="00BD430F"/>
    <w:rsid w:val="00BE1DA1"/>
    <w:rsid w:val="00BE2DCD"/>
    <w:rsid w:val="00BE640F"/>
    <w:rsid w:val="00C418D5"/>
    <w:rsid w:val="00C433A6"/>
    <w:rsid w:val="00C966D5"/>
    <w:rsid w:val="00C977FC"/>
    <w:rsid w:val="00CA50ED"/>
    <w:rsid w:val="00CB18C0"/>
    <w:rsid w:val="00CD74A9"/>
    <w:rsid w:val="00CF0FED"/>
    <w:rsid w:val="00CF65DB"/>
    <w:rsid w:val="00D003BE"/>
    <w:rsid w:val="00D3097C"/>
    <w:rsid w:val="00DA3E95"/>
    <w:rsid w:val="00DC3712"/>
    <w:rsid w:val="00DC5330"/>
    <w:rsid w:val="00DD5100"/>
    <w:rsid w:val="00DD7996"/>
    <w:rsid w:val="00DF2A39"/>
    <w:rsid w:val="00DF5E04"/>
    <w:rsid w:val="00E024D8"/>
    <w:rsid w:val="00E16085"/>
    <w:rsid w:val="00E34541"/>
    <w:rsid w:val="00E47A06"/>
    <w:rsid w:val="00E5128B"/>
    <w:rsid w:val="00E81A1D"/>
    <w:rsid w:val="00E82D3A"/>
    <w:rsid w:val="00F06836"/>
    <w:rsid w:val="00F120AC"/>
    <w:rsid w:val="00F25CB7"/>
    <w:rsid w:val="00F4322F"/>
    <w:rsid w:val="00F632D3"/>
    <w:rsid w:val="00F85A9C"/>
    <w:rsid w:val="00FA1247"/>
    <w:rsid w:val="00FB60C0"/>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hyperlink" Target="mailto:claudia.guschlbauer@lisec.com" TargetMode="External"/><Relationship Id="rId10" Type="http://schemas.openxmlformats.org/officeDocument/2006/relationships/image" Target="media/image1.jp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2.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8a9335-c980-4e5e-896f-62142b88ecbe"/>
    <ds:schemaRef ds:uri="952616f4-6915-49cd-941a-75eb1088936f"/>
    <ds:schemaRef ds:uri="2d73d54c-c3b5-49f4-ae92-65eac3afbcc2"/>
    <ds:schemaRef ds:uri="d22c93af-5e7d-442d-9c1f-ea4e0e02af9e"/>
  </ds:schemaRefs>
</ds:datastoreItem>
</file>

<file path=customXml/itemProps3.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customXml/itemProps4.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694</Words>
  <Characters>4378</Characters>
  <Application>Microsoft Office Word</Application>
  <DocSecurity>0</DocSecurity>
  <Lines>36</Lines>
  <Paragraphs>10</Paragraphs>
  <ScaleCrop>false</ScaleCrop>
  <Company/>
  <LinksUpToDate>false</LinksUpToDate>
  <CharactersWithSpaces>5062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43</cp:revision>
  <dcterms:created xsi:type="dcterms:W3CDTF">2025-01-21T04:32:00Z</dcterms:created>
  <dcterms:modified xsi:type="dcterms:W3CDTF">2025-02-13T12:08:00Z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